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36" w:rsidRDefault="009E6C36" w:rsidP="00C401E2">
      <w:pPr>
        <w:spacing w:after="0" w:line="240" w:lineRule="auto"/>
        <w:jc w:val="center"/>
        <w:rPr>
          <w:rFonts w:ascii="Times New Roman" w:hAnsi="Times New Roman"/>
          <w:sz w:val="28"/>
          <w:szCs w:val="28"/>
        </w:rPr>
      </w:pPr>
      <w:r>
        <w:rPr>
          <w:rFonts w:ascii="Times New Roman" w:hAnsi="Times New Roman"/>
          <w:sz w:val="28"/>
          <w:szCs w:val="28"/>
        </w:rPr>
        <w:t>Муниципальное дошкольное образовательное учреждение</w:t>
      </w:r>
    </w:p>
    <w:p w:rsidR="009E6C36" w:rsidRDefault="009E6C36" w:rsidP="00C401E2">
      <w:pPr>
        <w:spacing w:after="0" w:line="240" w:lineRule="auto"/>
        <w:jc w:val="center"/>
        <w:rPr>
          <w:rFonts w:ascii="Times New Roman" w:hAnsi="Times New Roman"/>
          <w:sz w:val="28"/>
          <w:szCs w:val="28"/>
        </w:rPr>
      </w:pPr>
      <w:r>
        <w:rPr>
          <w:rFonts w:ascii="Times New Roman" w:hAnsi="Times New Roman"/>
          <w:sz w:val="28"/>
          <w:szCs w:val="28"/>
        </w:rPr>
        <w:t>«Детский сад № 4  р. п. Семибратово»</w:t>
      </w:r>
    </w:p>
    <w:p w:rsidR="009E6C36" w:rsidRDefault="009E6C36" w:rsidP="00C401E2">
      <w:pPr>
        <w:jc w:val="both"/>
        <w:rPr>
          <w:rFonts w:ascii="Times New Roman" w:hAnsi="Times New Roman"/>
          <w:b/>
          <w:sz w:val="28"/>
          <w:szCs w:val="28"/>
        </w:rPr>
      </w:pPr>
    </w:p>
    <w:p w:rsidR="009E6C36" w:rsidRDefault="009E6C36" w:rsidP="00C401E2">
      <w:pPr>
        <w:jc w:val="both"/>
        <w:rPr>
          <w:rFonts w:ascii="Times New Roman" w:hAnsi="Times New Roman"/>
          <w:sz w:val="28"/>
          <w:szCs w:val="28"/>
        </w:rPr>
      </w:pPr>
    </w:p>
    <w:p w:rsidR="009E6C36" w:rsidRDefault="009E6C36" w:rsidP="00C401E2">
      <w:pPr>
        <w:jc w:val="both"/>
        <w:rPr>
          <w:rFonts w:ascii="Times New Roman" w:hAnsi="Times New Roman"/>
          <w:sz w:val="28"/>
          <w:szCs w:val="28"/>
        </w:rPr>
      </w:pPr>
    </w:p>
    <w:p w:rsidR="009E6C36" w:rsidRDefault="009E6C36" w:rsidP="00C401E2">
      <w:pPr>
        <w:jc w:val="both"/>
        <w:rPr>
          <w:rFonts w:ascii="Times New Roman" w:hAnsi="Times New Roman"/>
          <w:sz w:val="28"/>
          <w:szCs w:val="28"/>
        </w:rPr>
      </w:pPr>
    </w:p>
    <w:p w:rsidR="009E6C36" w:rsidRDefault="009E6C36" w:rsidP="00C401E2">
      <w:pPr>
        <w:jc w:val="both"/>
        <w:rPr>
          <w:rFonts w:ascii="Times New Roman" w:hAnsi="Times New Roman"/>
          <w:sz w:val="28"/>
          <w:szCs w:val="28"/>
        </w:rPr>
      </w:pPr>
    </w:p>
    <w:p w:rsidR="009E6C36" w:rsidRDefault="009E6C36" w:rsidP="00C401E2">
      <w:pPr>
        <w:jc w:val="both"/>
        <w:rPr>
          <w:rFonts w:ascii="Times New Roman" w:hAnsi="Times New Roman"/>
          <w:sz w:val="28"/>
          <w:szCs w:val="28"/>
        </w:rPr>
      </w:pPr>
    </w:p>
    <w:p w:rsidR="009E6C36" w:rsidRDefault="009E6C36" w:rsidP="00C401E2">
      <w:pPr>
        <w:jc w:val="center"/>
        <w:rPr>
          <w:rFonts w:ascii="Times New Roman" w:hAnsi="Times New Roman"/>
          <w:b/>
          <w:bCs/>
          <w:kern w:val="36"/>
          <w:sz w:val="28"/>
          <w:szCs w:val="28"/>
          <w:lang w:eastAsia="ru-RU"/>
        </w:rPr>
      </w:pPr>
      <w:r>
        <w:rPr>
          <w:rFonts w:ascii="Times New Roman" w:hAnsi="Times New Roman"/>
          <w:b/>
          <w:sz w:val="28"/>
          <w:szCs w:val="28"/>
        </w:rPr>
        <w:t>Выступление на методическом объединении педагогов дошкольных образовательных учреждений р.п. Семибратово с учителями Семибратовской СОШ</w:t>
      </w:r>
      <w:r w:rsidRPr="008D6B13">
        <w:rPr>
          <w:rFonts w:ascii="Times New Roman" w:hAnsi="Times New Roman"/>
          <w:b/>
          <w:bCs/>
          <w:kern w:val="36"/>
          <w:sz w:val="28"/>
          <w:szCs w:val="28"/>
          <w:lang w:eastAsia="ru-RU"/>
        </w:rPr>
        <w:t xml:space="preserve"> </w:t>
      </w:r>
    </w:p>
    <w:p w:rsidR="009E6C36" w:rsidRPr="00C401E2" w:rsidRDefault="009E6C36" w:rsidP="00C401E2">
      <w:pPr>
        <w:jc w:val="center"/>
        <w:rPr>
          <w:rFonts w:ascii="Times New Roman" w:hAnsi="Times New Roman"/>
          <w:b/>
          <w:bCs/>
          <w:kern w:val="36"/>
          <w:sz w:val="28"/>
          <w:szCs w:val="28"/>
          <w:lang w:eastAsia="ru-RU"/>
        </w:rPr>
      </w:pPr>
      <w:r>
        <w:rPr>
          <w:rFonts w:ascii="Times New Roman" w:hAnsi="Times New Roman"/>
          <w:b/>
          <w:bCs/>
          <w:kern w:val="36"/>
          <w:sz w:val="28"/>
          <w:szCs w:val="28"/>
          <w:lang w:eastAsia="ru-RU"/>
        </w:rPr>
        <w:t xml:space="preserve">на тему </w:t>
      </w:r>
      <w:r w:rsidRPr="00C401E2">
        <w:rPr>
          <w:rFonts w:ascii="Times New Roman" w:hAnsi="Times New Roman"/>
          <w:b/>
          <w:bCs/>
          <w:kern w:val="36"/>
          <w:sz w:val="28"/>
          <w:szCs w:val="28"/>
          <w:lang w:eastAsia="ru-RU"/>
        </w:rPr>
        <w:t>«</w:t>
      </w:r>
      <w:r w:rsidRPr="00C401E2">
        <w:rPr>
          <w:rFonts w:ascii="Times New Roman" w:hAnsi="Times New Roman"/>
          <w:b/>
          <w:sz w:val="28"/>
          <w:szCs w:val="28"/>
        </w:rPr>
        <w:t>Речевое развитие в детском саду</w:t>
      </w:r>
      <w:r w:rsidRPr="00C401E2">
        <w:rPr>
          <w:rFonts w:ascii="Times New Roman" w:hAnsi="Times New Roman"/>
          <w:b/>
          <w:bCs/>
          <w:kern w:val="36"/>
          <w:sz w:val="28"/>
          <w:szCs w:val="28"/>
          <w:lang w:eastAsia="ru-RU"/>
        </w:rPr>
        <w:t>»</w:t>
      </w:r>
    </w:p>
    <w:p w:rsidR="009E6C36" w:rsidRDefault="009E6C36" w:rsidP="00C401E2">
      <w:pPr>
        <w:jc w:val="both"/>
        <w:rPr>
          <w:rFonts w:ascii="Times New Roman" w:hAnsi="Times New Roman"/>
          <w:sz w:val="28"/>
          <w:szCs w:val="28"/>
        </w:rPr>
      </w:pPr>
    </w:p>
    <w:p w:rsidR="009E6C36" w:rsidRDefault="009E6C36" w:rsidP="00C401E2">
      <w:pPr>
        <w:jc w:val="both"/>
        <w:rPr>
          <w:rFonts w:ascii="Times New Roman" w:hAnsi="Times New Roman"/>
          <w:sz w:val="28"/>
          <w:szCs w:val="28"/>
        </w:rPr>
      </w:pPr>
    </w:p>
    <w:p w:rsidR="009E6C36" w:rsidRDefault="009E6C36" w:rsidP="00C401E2">
      <w:pPr>
        <w:jc w:val="right"/>
        <w:rPr>
          <w:rFonts w:ascii="Times New Roman" w:hAnsi="Times New Roman"/>
          <w:sz w:val="28"/>
          <w:szCs w:val="28"/>
        </w:rPr>
      </w:pPr>
      <w:r>
        <w:rPr>
          <w:rFonts w:ascii="Times New Roman" w:hAnsi="Times New Roman"/>
          <w:sz w:val="28"/>
          <w:szCs w:val="28"/>
        </w:rPr>
        <w:t xml:space="preserve">                               Автор: </w:t>
      </w:r>
    </w:p>
    <w:p w:rsidR="009E6C36" w:rsidRDefault="009E6C36" w:rsidP="00C401E2">
      <w:pPr>
        <w:jc w:val="right"/>
        <w:rPr>
          <w:rFonts w:ascii="Times New Roman" w:hAnsi="Times New Roman"/>
          <w:sz w:val="28"/>
          <w:szCs w:val="28"/>
        </w:rPr>
      </w:pPr>
      <w:r>
        <w:rPr>
          <w:rFonts w:ascii="Times New Roman" w:hAnsi="Times New Roman"/>
          <w:sz w:val="28"/>
          <w:szCs w:val="28"/>
        </w:rPr>
        <w:t>Блескина Светлана Александровна</w:t>
      </w:r>
    </w:p>
    <w:p w:rsidR="009E6C36" w:rsidRDefault="009E6C36" w:rsidP="00C401E2">
      <w:pPr>
        <w:jc w:val="right"/>
        <w:rPr>
          <w:rFonts w:ascii="Times New Roman" w:hAnsi="Times New Roman"/>
          <w:sz w:val="28"/>
          <w:szCs w:val="28"/>
        </w:rPr>
      </w:pPr>
      <w:r>
        <w:rPr>
          <w:rFonts w:ascii="Times New Roman" w:hAnsi="Times New Roman"/>
          <w:sz w:val="28"/>
          <w:szCs w:val="28"/>
        </w:rPr>
        <w:t xml:space="preserve">                     воспитатель  </w:t>
      </w:r>
    </w:p>
    <w:p w:rsidR="009E6C36" w:rsidRDefault="009E6C36" w:rsidP="00C401E2">
      <w:pPr>
        <w:jc w:val="right"/>
        <w:rPr>
          <w:rFonts w:ascii="Times New Roman" w:hAnsi="Times New Roman"/>
          <w:sz w:val="28"/>
          <w:szCs w:val="28"/>
        </w:rPr>
      </w:pPr>
      <w:r>
        <w:rPr>
          <w:rFonts w:ascii="Times New Roman" w:hAnsi="Times New Roman"/>
          <w:sz w:val="28"/>
          <w:szCs w:val="28"/>
        </w:rPr>
        <w:t>первая квалификационная категория</w:t>
      </w:r>
    </w:p>
    <w:p w:rsidR="009E6C36" w:rsidRDefault="009E6C36" w:rsidP="00C401E2">
      <w:pPr>
        <w:jc w:val="both"/>
        <w:rPr>
          <w:rFonts w:ascii="Times New Roman" w:hAnsi="Times New Roman"/>
          <w:sz w:val="28"/>
          <w:szCs w:val="28"/>
        </w:rPr>
      </w:pPr>
    </w:p>
    <w:p w:rsidR="009E6C36" w:rsidRDefault="009E6C36" w:rsidP="00C401E2">
      <w:pPr>
        <w:jc w:val="both"/>
        <w:rPr>
          <w:rFonts w:ascii="Times New Roman" w:hAnsi="Times New Roman"/>
          <w:sz w:val="28"/>
          <w:szCs w:val="28"/>
        </w:rPr>
      </w:pPr>
    </w:p>
    <w:p w:rsidR="009E6C36" w:rsidRDefault="009E6C36" w:rsidP="00C401E2">
      <w:pPr>
        <w:jc w:val="both"/>
        <w:rPr>
          <w:rFonts w:ascii="Times New Roman" w:hAnsi="Times New Roman"/>
          <w:sz w:val="28"/>
          <w:szCs w:val="28"/>
        </w:rPr>
      </w:pPr>
    </w:p>
    <w:p w:rsidR="009E6C36" w:rsidRDefault="009E6C36" w:rsidP="00C401E2">
      <w:pPr>
        <w:jc w:val="both"/>
        <w:rPr>
          <w:rFonts w:ascii="Times New Roman" w:hAnsi="Times New Roman"/>
          <w:sz w:val="28"/>
          <w:szCs w:val="28"/>
        </w:rPr>
      </w:pPr>
    </w:p>
    <w:p w:rsidR="009E6C36" w:rsidRDefault="009E6C36" w:rsidP="00C401E2">
      <w:pPr>
        <w:jc w:val="both"/>
        <w:rPr>
          <w:rFonts w:ascii="Times New Roman" w:hAnsi="Times New Roman"/>
          <w:sz w:val="28"/>
          <w:szCs w:val="28"/>
        </w:rPr>
      </w:pPr>
    </w:p>
    <w:p w:rsidR="009E6C36" w:rsidRDefault="009E6C36" w:rsidP="00C401E2">
      <w:pPr>
        <w:jc w:val="both"/>
        <w:rPr>
          <w:rFonts w:ascii="Times New Roman" w:hAnsi="Times New Roman"/>
          <w:sz w:val="28"/>
          <w:szCs w:val="28"/>
        </w:rPr>
      </w:pPr>
    </w:p>
    <w:p w:rsidR="009E6C36" w:rsidRDefault="009E6C36" w:rsidP="00C401E2">
      <w:pPr>
        <w:jc w:val="both"/>
        <w:rPr>
          <w:rFonts w:ascii="Times New Roman" w:hAnsi="Times New Roman"/>
          <w:sz w:val="28"/>
          <w:szCs w:val="28"/>
        </w:rPr>
      </w:pPr>
    </w:p>
    <w:p w:rsidR="009E6C36" w:rsidRDefault="009E6C36" w:rsidP="00C401E2">
      <w:pPr>
        <w:jc w:val="center"/>
        <w:rPr>
          <w:rFonts w:ascii="Times New Roman" w:hAnsi="Times New Roman"/>
          <w:sz w:val="28"/>
          <w:szCs w:val="28"/>
        </w:rPr>
      </w:pPr>
      <w:r>
        <w:rPr>
          <w:rFonts w:ascii="Times New Roman" w:hAnsi="Times New Roman"/>
          <w:sz w:val="28"/>
          <w:szCs w:val="28"/>
        </w:rPr>
        <w:t>р.п. Семибратово</w:t>
      </w:r>
    </w:p>
    <w:p w:rsidR="009E6C36" w:rsidRDefault="009E6C36" w:rsidP="00C401E2">
      <w:pPr>
        <w:jc w:val="center"/>
        <w:rPr>
          <w:rFonts w:ascii="Times New Roman" w:hAnsi="Times New Roman"/>
          <w:sz w:val="28"/>
          <w:szCs w:val="28"/>
        </w:rPr>
      </w:pPr>
      <w:smartTag w:uri="urn:schemas-microsoft-com:office:smarttags" w:element="metricconverter">
        <w:smartTagPr>
          <w:attr w:name="ProductID" w:val="2019 г"/>
        </w:smartTagPr>
        <w:r>
          <w:rPr>
            <w:rFonts w:ascii="Times New Roman" w:hAnsi="Times New Roman"/>
            <w:sz w:val="28"/>
            <w:szCs w:val="28"/>
          </w:rPr>
          <w:t>2019 г</w:t>
        </w:r>
      </w:smartTag>
      <w:r>
        <w:rPr>
          <w:rFonts w:ascii="Times New Roman" w:hAnsi="Times New Roman"/>
          <w:sz w:val="28"/>
          <w:szCs w:val="28"/>
        </w:rPr>
        <w:t>.</w:t>
      </w:r>
    </w:p>
    <w:p w:rsidR="009E6C36" w:rsidRDefault="009E6C36" w:rsidP="006F6DED">
      <w:pPr>
        <w:jc w:val="center"/>
        <w:rPr>
          <w:rFonts w:ascii="Times New Roman" w:hAnsi="Times New Roman"/>
          <w:b/>
          <w:sz w:val="40"/>
          <w:szCs w:val="40"/>
        </w:rPr>
      </w:pPr>
    </w:p>
    <w:p w:rsidR="009E6C36" w:rsidRDefault="009E6C36" w:rsidP="00C401E2">
      <w:pPr>
        <w:ind w:firstLine="708"/>
        <w:jc w:val="both"/>
        <w:rPr>
          <w:rFonts w:ascii="Times New Roman" w:hAnsi="Times New Roman"/>
          <w:sz w:val="28"/>
          <w:szCs w:val="28"/>
        </w:rPr>
      </w:pPr>
      <w:r>
        <w:rPr>
          <w:rFonts w:ascii="Times New Roman" w:hAnsi="Times New Roman"/>
          <w:sz w:val="28"/>
          <w:szCs w:val="28"/>
        </w:rPr>
        <w:t>Основная образовательная Программа детского сада построена на основе Примерной основной общеобразовательной программы «От рождения до школы» под редакцией Н.Е.Вераксы, Т.С.Комаровой, М.А.Васильевой.</w:t>
      </w:r>
    </w:p>
    <w:p w:rsidR="009E6C36" w:rsidRDefault="009E6C36" w:rsidP="00C401E2">
      <w:pPr>
        <w:ind w:firstLine="708"/>
        <w:jc w:val="both"/>
        <w:rPr>
          <w:rFonts w:ascii="Times New Roman" w:hAnsi="Times New Roman"/>
          <w:sz w:val="28"/>
          <w:szCs w:val="28"/>
        </w:rPr>
      </w:pPr>
      <w:r>
        <w:rPr>
          <w:rFonts w:ascii="Times New Roman" w:hAnsi="Times New Roman"/>
          <w:sz w:val="28"/>
          <w:szCs w:val="28"/>
        </w:rPr>
        <w:t>Большое внимание в Программе уделяется развитию речи дошкольников в непосредственно образовательной деятельности, а также в игровой, коммуникативной, трудовой, продуктивной, музыкальной.</w:t>
      </w:r>
    </w:p>
    <w:p w:rsidR="009E6C36" w:rsidRDefault="009E6C36" w:rsidP="00C401E2">
      <w:pPr>
        <w:ind w:firstLine="708"/>
        <w:jc w:val="both"/>
        <w:rPr>
          <w:rFonts w:ascii="Times New Roman" w:hAnsi="Times New Roman"/>
          <w:sz w:val="28"/>
          <w:szCs w:val="28"/>
        </w:rPr>
      </w:pPr>
      <w:r w:rsidRPr="00A33776">
        <w:rPr>
          <w:rFonts w:ascii="Times New Roman" w:hAnsi="Times New Roman"/>
          <w:b/>
          <w:sz w:val="28"/>
          <w:szCs w:val="28"/>
        </w:rPr>
        <w:t>Речевое развитие включает овладение речью как средством общения.</w:t>
      </w:r>
      <w:r>
        <w:rPr>
          <w:rFonts w:ascii="Times New Roman" w:hAnsi="Times New Roman"/>
          <w:sz w:val="28"/>
          <w:szCs w:val="28"/>
        </w:rPr>
        <w:t xml:space="preserve"> Поэтому уже в ясельной группе детям дают такие поручения, которые побуждают их общаться со сверстниками и взрослыми. Например: «Скажи, кто пришёл?», «Попроси у Оли…», «Передай Марье  Ивановне…».</w:t>
      </w:r>
    </w:p>
    <w:p w:rsidR="009E6C36" w:rsidRDefault="009E6C36" w:rsidP="00C401E2">
      <w:pPr>
        <w:ind w:firstLine="708"/>
        <w:jc w:val="both"/>
        <w:rPr>
          <w:rFonts w:ascii="Times New Roman" w:hAnsi="Times New Roman"/>
          <w:sz w:val="28"/>
          <w:szCs w:val="28"/>
        </w:rPr>
      </w:pPr>
      <w:r>
        <w:rPr>
          <w:rFonts w:ascii="Times New Roman" w:hAnsi="Times New Roman"/>
          <w:sz w:val="28"/>
          <w:szCs w:val="28"/>
        </w:rPr>
        <w:t>В младшей группе продолжают помогать детям общаться со знакомыми и сверстниками посредством речи. Например: «Скажи не плачем , а словами, что случилось», «Предложи играть вместе», «Придумай пожелание имениннику».</w:t>
      </w:r>
    </w:p>
    <w:p w:rsidR="009E6C36" w:rsidRDefault="009E6C36" w:rsidP="00C401E2">
      <w:pPr>
        <w:ind w:firstLine="708"/>
        <w:jc w:val="both"/>
        <w:rPr>
          <w:rFonts w:ascii="Times New Roman" w:hAnsi="Times New Roman"/>
          <w:sz w:val="28"/>
          <w:szCs w:val="28"/>
        </w:rPr>
      </w:pPr>
      <w:r>
        <w:rPr>
          <w:rFonts w:ascii="Times New Roman" w:hAnsi="Times New Roman"/>
          <w:sz w:val="28"/>
          <w:szCs w:val="28"/>
        </w:rPr>
        <w:t>В средней группе затрагиваем предметы, явления, события, выходящие за пределы привычного детям ближайшего окружения. Выслушиваем детей, помогаем логично и понятно высказываться, способствуем развитию любознательности. Для этого создаём мини-коллекции (минералы, шишки, ракушки, магнитики с городами нашей страны), выставки книг и др.</w:t>
      </w:r>
    </w:p>
    <w:p w:rsidR="009E6C36" w:rsidRDefault="009E6C36" w:rsidP="00C401E2">
      <w:pPr>
        <w:ind w:firstLine="708"/>
        <w:jc w:val="both"/>
        <w:rPr>
          <w:rFonts w:ascii="Times New Roman" w:hAnsi="Times New Roman"/>
          <w:sz w:val="28"/>
          <w:szCs w:val="28"/>
        </w:rPr>
      </w:pPr>
      <w:r>
        <w:rPr>
          <w:rFonts w:ascii="Times New Roman" w:hAnsi="Times New Roman"/>
          <w:sz w:val="28"/>
          <w:szCs w:val="28"/>
        </w:rPr>
        <w:t>В старшей и подготовительной группе побуждаем детей высказывать своё мнение об увиденном мультфильме, в какие игры хотели бы научиться играть, какие рассказы предпочитают слушать. Опираясь на опыт детей и их предпочтения, подбираем наглядный материал для самостоятельного восприятия с последующим обсуждением.</w:t>
      </w:r>
    </w:p>
    <w:p w:rsidR="009E6C36" w:rsidRDefault="009E6C36" w:rsidP="00C401E2">
      <w:pPr>
        <w:ind w:firstLine="708"/>
        <w:jc w:val="both"/>
        <w:rPr>
          <w:rFonts w:ascii="Times New Roman" w:hAnsi="Times New Roman"/>
          <w:sz w:val="28"/>
          <w:szCs w:val="28"/>
        </w:rPr>
      </w:pPr>
      <w:r w:rsidRPr="00A33776">
        <w:rPr>
          <w:rFonts w:ascii="Times New Roman" w:hAnsi="Times New Roman"/>
          <w:b/>
          <w:sz w:val="28"/>
          <w:szCs w:val="28"/>
        </w:rPr>
        <w:t>Речевое развитие включает обогащение активного словаря.</w:t>
      </w:r>
      <w:r>
        <w:rPr>
          <w:rFonts w:ascii="Times New Roman" w:hAnsi="Times New Roman"/>
          <w:b/>
          <w:sz w:val="28"/>
          <w:szCs w:val="28"/>
        </w:rPr>
        <w:t xml:space="preserve"> </w:t>
      </w:r>
      <w:r w:rsidRPr="00A33776">
        <w:rPr>
          <w:rFonts w:ascii="Times New Roman" w:hAnsi="Times New Roman"/>
          <w:sz w:val="28"/>
          <w:szCs w:val="28"/>
        </w:rPr>
        <w:t>В</w:t>
      </w:r>
      <w:r>
        <w:rPr>
          <w:rFonts w:ascii="Times New Roman" w:hAnsi="Times New Roman"/>
          <w:sz w:val="28"/>
          <w:szCs w:val="28"/>
        </w:rPr>
        <w:t xml:space="preserve"> </w:t>
      </w:r>
      <w:r w:rsidRPr="00A33776">
        <w:rPr>
          <w:rFonts w:ascii="Times New Roman" w:hAnsi="Times New Roman"/>
          <w:sz w:val="28"/>
          <w:szCs w:val="28"/>
        </w:rPr>
        <w:t>ясельной группе</w:t>
      </w:r>
      <w:r>
        <w:rPr>
          <w:rFonts w:ascii="Times New Roman" w:hAnsi="Times New Roman"/>
          <w:sz w:val="28"/>
          <w:szCs w:val="28"/>
        </w:rPr>
        <w:t xml:space="preserve"> учим понимать речь взрослых без наглядного сопровождения, а по названию, цвету, местоположению («Возьми красный шарик», «Принеси машинку с нижней полочки»). </w:t>
      </w:r>
    </w:p>
    <w:p w:rsidR="009E6C36" w:rsidRDefault="009E6C36" w:rsidP="00C401E2">
      <w:pPr>
        <w:ind w:firstLine="420"/>
        <w:jc w:val="both"/>
        <w:rPr>
          <w:rFonts w:ascii="Times New Roman" w:hAnsi="Times New Roman"/>
          <w:sz w:val="28"/>
          <w:szCs w:val="28"/>
        </w:rPr>
      </w:pPr>
      <w:r>
        <w:rPr>
          <w:rFonts w:ascii="Times New Roman" w:hAnsi="Times New Roman"/>
          <w:sz w:val="28"/>
          <w:szCs w:val="28"/>
        </w:rPr>
        <w:t>Обогащаем словарь детей:</w:t>
      </w:r>
    </w:p>
    <w:p w:rsidR="009E6C36" w:rsidRDefault="009E6C36" w:rsidP="006F6DED">
      <w:pPr>
        <w:pStyle w:val="ListParagraph"/>
        <w:numPr>
          <w:ilvl w:val="0"/>
          <w:numId w:val="1"/>
        </w:numPr>
        <w:jc w:val="both"/>
        <w:rPr>
          <w:rFonts w:ascii="Times New Roman" w:hAnsi="Times New Roman"/>
          <w:sz w:val="28"/>
          <w:szCs w:val="28"/>
        </w:rPr>
      </w:pPr>
      <w:r w:rsidRPr="00D7091E">
        <w:rPr>
          <w:rFonts w:ascii="Times New Roman" w:hAnsi="Times New Roman"/>
          <w:sz w:val="28"/>
          <w:szCs w:val="28"/>
        </w:rPr>
        <w:t>существительными, обозначающими названия домашних животных, овощей, транспорта и т.д. через игры: «Соберём в корзину», «мы в деревне увидали», «мы едем, едем, едем».</w:t>
      </w:r>
    </w:p>
    <w:p w:rsidR="009E6C36" w:rsidRDefault="009E6C36" w:rsidP="006F6DED">
      <w:pPr>
        <w:pStyle w:val="ListParagraph"/>
        <w:numPr>
          <w:ilvl w:val="0"/>
          <w:numId w:val="1"/>
        </w:numPr>
        <w:jc w:val="both"/>
        <w:rPr>
          <w:rFonts w:ascii="Times New Roman" w:hAnsi="Times New Roman"/>
          <w:sz w:val="28"/>
          <w:szCs w:val="28"/>
        </w:rPr>
      </w:pPr>
      <w:r w:rsidRPr="00D7091E">
        <w:rPr>
          <w:rFonts w:ascii="Times New Roman" w:hAnsi="Times New Roman"/>
          <w:sz w:val="28"/>
          <w:szCs w:val="28"/>
        </w:rPr>
        <w:t>Глаголами</w:t>
      </w:r>
      <w:r>
        <w:rPr>
          <w:rFonts w:ascii="Times New Roman" w:hAnsi="Times New Roman"/>
          <w:sz w:val="28"/>
          <w:szCs w:val="28"/>
        </w:rPr>
        <w:t xml:space="preserve"> через игры: «Повтори за мной», « Мы птички».</w:t>
      </w:r>
    </w:p>
    <w:p w:rsidR="009E6C36" w:rsidRDefault="009E6C36" w:rsidP="00C401E2">
      <w:pPr>
        <w:ind w:firstLine="420"/>
        <w:jc w:val="both"/>
        <w:rPr>
          <w:rFonts w:ascii="Times New Roman" w:hAnsi="Times New Roman"/>
          <w:sz w:val="28"/>
          <w:szCs w:val="28"/>
        </w:rPr>
      </w:pPr>
      <w:r>
        <w:rPr>
          <w:rFonts w:ascii="Times New Roman" w:hAnsi="Times New Roman"/>
          <w:sz w:val="28"/>
          <w:szCs w:val="28"/>
        </w:rPr>
        <w:t>В младшей группе вводим обобщающие слова, учим различать и называть части предметов, некоторые материалы и их свойства, детёнышей домашних животных. Используем игры « Собери машинку», «Помоги кукле одеться», «Будь внимателен» (встаньте за стулом, перед стулом, на стул и т.д.), «Помоги найти маму».</w:t>
      </w:r>
    </w:p>
    <w:p w:rsidR="009E6C36" w:rsidRDefault="009E6C36" w:rsidP="00C401E2">
      <w:pPr>
        <w:ind w:firstLine="420"/>
        <w:jc w:val="both"/>
        <w:rPr>
          <w:rFonts w:ascii="Times New Roman" w:hAnsi="Times New Roman"/>
          <w:sz w:val="28"/>
          <w:szCs w:val="28"/>
        </w:rPr>
      </w:pPr>
      <w:r>
        <w:rPr>
          <w:rFonts w:ascii="Times New Roman" w:hAnsi="Times New Roman"/>
          <w:sz w:val="28"/>
          <w:szCs w:val="28"/>
        </w:rPr>
        <w:t>В старших группах учим использовать в речи наречия, прилагательные, предлоги. Вводим слова, обозначающие профессии, например в игре «Аэропорт», «На железнодорожном вокзале». Учим употреблять в речи антонимы, синонимы, сравнения. Играем в такие игры, как «Скажи наоборот», «Доскажи словечко» (например: снег белый, как…, пушистый, как…). Побуждаем детей интересоваться смыслом слова через игры «Слово в слове», «Почему так назвали?» (завалинка, медведь)</w:t>
      </w:r>
    </w:p>
    <w:p w:rsidR="009E6C36" w:rsidRPr="006E2E16" w:rsidRDefault="009E6C36" w:rsidP="006F6DED">
      <w:pPr>
        <w:jc w:val="both"/>
        <w:rPr>
          <w:rFonts w:ascii="Times New Roman" w:hAnsi="Times New Roman"/>
          <w:b/>
          <w:sz w:val="28"/>
          <w:szCs w:val="28"/>
        </w:rPr>
      </w:pPr>
      <w:r w:rsidRPr="006E2E16">
        <w:rPr>
          <w:rFonts w:ascii="Times New Roman" w:hAnsi="Times New Roman"/>
          <w:b/>
          <w:sz w:val="28"/>
          <w:szCs w:val="28"/>
        </w:rPr>
        <w:t>Речевое развитие включает развитие звуковой и интонационной культуры речи</w:t>
      </w:r>
      <w:r>
        <w:rPr>
          <w:rFonts w:ascii="Times New Roman" w:hAnsi="Times New Roman"/>
          <w:b/>
          <w:sz w:val="28"/>
          <w:szCs w:val="28"/>
        </w:rPr>
        <w:t>.</w:t>
      </w:r>
    </w:p>
    <w:p w:rsidR="009E6C36" w:rsidRDefault="009E6C36" w:rsidP="00C401E2">
      <w:pPr>
        <w:ind w:firstLine="708"/>
        <w:jc w:val="both"/>
        <w:rPr>
          <w:rFonts w:ascii="Times New Roman" w:hAnsi="Times New Roman"/>
          <w:sz w:val="28"/>
          <w:szCs w:val="28"/>
        </w:rPr>
      </w:pPr>
      <w:r>
        <w:rPr>
          <w:rFonts w:ascii="Times New Roman" w:hAnsi="Times New Roman"/>
          <w:sz w:val="28"/>
          <w:szCs w:val="28"/>
        </w:rPr>
        <w:t xml:space="preserve">В ясельных группах упражняем детей в отчётливом произнесении изолированных гласных и согласных звуков (кроме свистящих, шипящих и сонорных),  звукоподражаний и слов: «Как гудит поезд?», «Как кричит сова? (собака, кошка…)». Формируем умение пользоваться высотой и силой голоса («Слабый дождик стучит в окно…сильный дождь стучит», «Мама утка кричит…утёнок кричит»). </w:t>
      </w:r>
    </w:p>
    <w:p w:rsidR="009E6C36" w:rsidRDefault="009E6C36" w:rsidP="00C401E2">
      <w:pPr>
        <w:ind w:firstLine="708"/>
        <w:jc w:val="both"/>
        <w:rPr>
          <w:rFonts w:ascii="Times New Roman" w:hAnsi="Times New Roman"/>
          <w:sz w:val="28"/>
          <w:szCs w:val="28"/>
        </w:rPr>
      </w:pPr>
      <w:r>
        <w:rPr>
          <w:rFonts w:ascii="Times New Roman" w:hAnsi="Times New Roman"/>
          <w:sz w:val="28"/>
          <w:szCs w:val="28"/>
        </w:rPr>
        <w:t xml:space="preserve">В младшей группе продолжаем учить детей внятно произносить в словах гласные и согласные звуки через игры: «Угости Чебурашку чаем» (ребёнок выбирает нужные предметы для чаепития, произносит, что даёт Чебурашке), «У нас гости» ( предлагаются предметы с нужным звуком в начале, середине и в конце слова), «Кто с кем стоит?» (дети произносят, закрывают глаза, воспитатель меняет местами игрушки и дети должны увидеть изменения и снова произнести слова с отрабатываемым звуком), «Чего не хватает?» (выставляется ряд предметов, в которых есть нужный звук, дети произносят, закрывают глаза, воспитатель убирает один предмет, дети должны назвать недостающий предмет). Для развития моторики речедвигательного аппарата вводится язычковая гимнастика. Начинаем вырабатывать интонационную выразительность, дети участвуют в рассказывании знакомых сказок, говоря слова героев (громко, тихо, ласково, грубо и т. д.). </w:t>
      </w:r>
    </w:p>
    <w:p w:rsidR="009E6C36" w:rsidRDefault="009E6C36" w:rsidP="00C401E2">
      <w:pPr>
        <w:ind w:firstLine="708"/>
        <w:jc w:val="both"/>
        <w:rPr>
          <w:rFonts w:ascii="Times New Roman" w:hAnsi="Times New Roman"/>
          <w:sz w:val="28"/>
          <w:szCs w:val="28"/>
        </w:rPr>
      </w:pPr>
      <w:r>
        <w:rPr>
          <w:rFonts w:ascii="Times New Roman" w:hAnsi="Times New Roman"/>
          <w:sz w:val="28"/>
          <w:szCs w:val="28"/>
        </w:rPr>
        <w:t xml:space="preserve">В средней  группе закрепляем произношение гласных и согласных звуков, отрабатывается произношение свистящих, шипящих и сонорных звуков. Развиваем фонематический слух, предлагая такие игры: «Назови предметы в группе на звук А, К, И и т.д.». </w:t>
      </w:r>
    </w:p>
    <w:p w:rsidR="009E6C36" w:rsidRDefault="009E6C36" w:rsidP="00C401E2">
      <w:pPr>
        <w:ind w:firstLine="708"/>
        <w:jc w:val="both"/>
        <w:rPr>
          <w:rFonts w:ascii="Times New Roman" w:hAnsi="Times New Roman"/>
          <w:sz w:val="28"/>
          <w:szCs w:val="28"/>
        </w:rPr>
      </w:pPr>
      <w:r>
        <w:rPr>
          <w:rFonts w:ascii="Times New Roman" w:hAnsi="Times New Roman"/>
          <w:sz w:val="28"/>
          <w:szCs w:val="28"/>
        </w:rPr>
        <w:t>В старшей и подготовительной группе формируем звуковую аналитико-синтетическую активность, что является предпосылкой к обучению грамоте. Определяем место звука в слове, количество и последовательность звуков в слове (берутся слова с открытым слогом), количество слогов в слове. Даём представление о предложении (без грамматического определения), упражняем в составлении предложений по схемам, определяем место слова в предложении, распространяем предложения определениями, дополнениями, обстоятельствами. Составляем мини-рассказы по картинам, записывая их схемами. Дети по схемам повторяют рассказ ещё раз.</w:t>
      </w:r>
    </w:p>
    <w:p w:rsidR="009E6C36" w:rsidRPr="009671E4" w:rsidRDefault="009E6C36" w:rsidP="00C401E2">
      <w:pPr>
        <w:ind w:firstLine="708"/>
        <w:jc w:val="both"/>
        <w:rPr>
          <w:rFonts w:ascii="Times New Roman" w:hAnsi="Times New Roman"/>
          <w:sz w:val="28"/>
          <w:szCs w:val="28"/>
        </w:rPr>
      </w:pPr>
      <w:r>
        <w:rPr>
          <w:rFonts w:ascii="Times New Roman" w:hAnsi="Times New Roman"/>
          <w:sz w:val="28"/>
          <w:szCs w:val="28"/>
        </w:rPr>
        <w:t>На протяжении всего времени, проведённого в детском саду, развиваем, совершенствуем диалогическую и монологическую формы речи, учим быть доброжелательными и корректными собеседниками, приобщаем к художественной литературе, развиваем интерес к книге. У нас налажен контакт с детской библиотекой. К младшим дошкольникам библиотекарь сам приходит, приносит книги, общается с детьми. А старших дошкольников уже приглашают в библиотеку на праздники, игры, чтения. Дети с раннего возраста понимают значение библиотеки в их жизни, правила поведения в ней, хорошо знакомы с работниками библиотеки.</w:t>
      </w:r>
    </w:p>
    <w:sectPr w:rsidR="009E6C36" w:rsidRPr="009671E4" w:rsidSect="001176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D7EBA"/>
    <w:multiLevelType w:val="hybridMultilevel"/>
    <w:tmpl w:val="F8E068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71E4"/>
    <w:rsid w:val="00011B5E"/>
    <w:rsid w:val="00074B13"/>
    <w:rsid w:val="00117667"/>
    <w:rsid w:val="001732A8"/>
    <w:rsid w:val="002015E8"/>
    <w:rsid w:val="00203751"/>
    <w:rsid w:val="003E3274"/>
    <w:rsid w:val="00483CFC"/>
    <w:rsid w:val="004E0BAB"/>
    <w:rsid w:val="004E30EC"/>
    <w:rsid w:val="00685F11"/>
    <w:rsid w:val="006D0F28"/>
    <w:rsid w:val="006E2E16"/>
    <w:rsid w:val="006F6DED"/>
    <w:rsid w:val="008D6B13"/>
    <w:rsid w:val="00960B50"/>
    <w:rsid w:val="009671E4"/>
    <w:rsid w:val="009B1D6F"/>
    <w:rsid w:val="009E6C36"/>
    <w:rsid w:val="00A303AD"/>
    <w:rsid w:val="00A33776"/>
    <w:rsid w:val="00A8329A"/>
    <w:rsid w:val="00B308CA"/>
    <w:rsid w:val="00B60FBE"/>
    <w:rsid w:val="00C401E2"/>
    <w:rsid w:val="00CF4C43"/>
    <w:rsid w:val="00D7091E"/>
    <w:rsid w:val="00E7394C"/>
    <w:rsid w:val="00EF1E04"/>
    <w:rsid w:val="00FA2695"/>
    <w:rsid w:val="00FA62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66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09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266</TotalTime>
  <Pages>4</Pages>
  <Words>889</Words>
  <Characters>5073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6</cp:revision>
  <dcterms:created xsi:type="dcterms:W3CDTF">2019-03-18T15:53:00Z</dcterms:created>
  <dcterms:modified xsi:type="dcterms:W3CDTF">2020-02-18T08:16:00Z</dcterms:modified>
</cp:coreProperties>
</file>